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19"/>
        <w:tblW w:w="14593" w:type="dxa"/>
        <w:tblLook w:val="01E0" w:firstRow="1" w:lastRow="1" w:firstColumn="1" w:lastColumn="1" w:noHBand="0" w:noVBand="0"/>
      </w:tblPr>
      <w:tblGrid>
        <w:gridCol w:w="2394"/>
        <w:gridCol w:w="2202"/>
        <w:gridCol w:w="2306"/>
        <w:gridCol w:w="1715"/>
        <w:gridCol w:w="1659"/>
        <w:gridCol w:w="1997"/>
        <w:gridCol w:w="2320"/>
      </w:tblGrid>
      <w:tr w:rsidR="00E76E4E" w:rsidTr="002202F1">
        <w:trPr>
          <w:trHeight w:val="640"/>
        </w:trPr>
        <w:tc>
          <w:tcPr>
            <w:tcW w:w="14593" w:type="dxa"/>
            <w:gridSpan w:val="7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76E4E" w:rsidRDefault="00E76E4E" w:rsidP="002202F1">
            <w:pPr>
              <w:pStyle w:val="Defaul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            </w:t>
            </w:r>
            <w:r w:rsidRPr="00497A77">
              <w:rPr>
                <w:rFonts w:ascii="Arial" w:hAnsi="Arial" w:cs="Arial"/>
                <w:b/>
                <w:bCs/>
                <w:sz w:val="40"/>
                <w:szCs w:val="40"/>
              </w:rPr>
              <w:t>ŠKOLSKI RAZVOJNI PLAN</w:t>
            </w:r>
          </w:p>
          <w:p w:rsidR="00E76E4E" w:rsidRDefault="00E76E4E" w:rsidP="002202F1">
            <w:pPr>
              <w:tabs>
                <w:tab w:val="left" w:pos="3968"/>
              </w:tabs>
            </w:pPr>
            <w:r>
              <w:tab/>
            </w:r>
          </w:p>
          <w:p w:rsidR="00E76E4E" w:rsidRPr="000E314C" w:rsidRDefault="00E76E4E" w:rsidP="002202F1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0E314C">
              <w:rPr>
                <w:sz w:val="36"/>
                <w:szCs w:val="36"/>
              </w:rPr>
              <w:t xml:space="preserve">                                                        </w:t>
            </w:r>
            <w:r>
              <w:rPr>
                <w:sz w:val="36"/>
                <w:szCs w:val="36"/>
              </w:rPr>
              <w:t xml:space="preserve">                     </w:t>
            </w:r>
            <w:r>
              <w:rPr>
                <w:sz w:val="36"/>
                <w:szCs w:val="36"/>
              </w:rPr>
              <w:t xml:space="preserve">                     Šk.god.2019.- 2020</w:t>
            </w:r>
            <w:bookmarkStart w:id="0" w:name="_GoBack"/>
            <w:bookmarkEnd w:id="0"/>
            <w:r w:rsidRPr="000E314C">
              <w:rPr>
                <w:sz w:val="36"/>
                <w:szCs w:val="36"/>
              </w:rPr>
              <w:t>.</w:t>
            </w:r>
          </w:p>
        </w:tc>
      </w:tr>
      <w:tr w:rsidR="00E76E4E" w:rsidTr="002202F1">
        <w:trPr>
          <w:trHeight w:val="640"/>
        </w:trPr>
        <w:tc>
          <w:tcPr>
            <w:tcW w:w="2394" w:type="dxa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PRIORITETNO</w:t>
            </w: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PODRUČJE  UNAPREĐENJA</w:t>
            </w:r>
          </w:p>
        </w:tc>
        <w:tc>
          <w:tcPr>
            <w:tcW w:w="2202" w:type="dxa"/>
          </w:tcPr>
          <w:p w:rsidR="00E76E4E" w:rsidRDefault="00E76E4E" w:rsidP="002202F1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E76E4E" w:rsidRDefault="00E76E4E" w:rsidP="002202F1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CILJEVI</w:t>
            </w:r>
          </w:p>
        </w:tc>
        <w:tc>
          <w:tcPr>
            <w:tcW w:w="2306" w:type="dxa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METODE I AKTIVNOSTI</w:t>
            </w: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ZA </w:t>
            </w: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OSTVARIVANJE </w:t>
            </w: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CILJEVA</w:t>
            </w:r>
          </w:p>
        </w:tc>
        <w:tc>
          <w:tcPr>
            <w:tcW w:w="1715" w:type="dxa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NUŽNI RESURSI </w:t>
            </w:r>
          </w:p>
          <w:p w:rsidR="00E76E4E" w:rsidRPr="00285223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9" w:type="dxa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DATUM DO KOJEGA </w:t>
            </w: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ĆE </w:t>
            </w: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SE CILJ OSTVARITI</w:t>
            </w:r>
          </w:p>
        </w:tc>
        <w:tc>
          <w:tcPr>
            <w:tcW w:w="1997" w:type="dxa"/>
          </w:tcPr>
          <w:p w:rsidR="00E76E4E" w:rsidRDefault="00E76E4E" w:rsidP="002202F1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OSOBE ODGOVORNE  ZA PROVEDBU  AKTIVNOSTI</w:t>
            </w:r>
          </w:p>
        </w:tc>
        <w:tc>
          <w:tcPr>
            <w:tcW w:w="2320" w:type="dxa"/>
          </w:tcPr>
          <w:p w:rsidR="00E76E4E" w:rsidRDefault="00E76E4E" w:rsidP="002202F1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MJERLJIVI </w:t>
            </w: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POKAZATELJI </w:t>
            </w:r>
          </w:p>
          <w:p w:rsidR="00E76E4E" w:rsidRDefault="00E76E4E" w:rsidP="002202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OSTVARIVANJA</w:t>
            </w:r>
          </w:p>
          <w:p w:rsidR="00E76E4E" w:rsidRDefault="00E76E4E" w:rsidP="002202F1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CILJEVA</w:t>
            </w:r>
          </w:p>
        </w:tc>
      </w:tr>
      <w:tr w:rsidR="00E76E4E" w:rsidRPr="00432052" w:rsidTr="002202F1">
        <w:trPr>
          <w:trHeight w:val="3635"/>
        </w:trPr>
        <w:tc>
          <w:tcPr>
            <w:tcW w:w="2394" w:type="dxa"/>
          </w:tcPr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ind w:left="360"/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Default="00E76E4E" w:rsidP="002202F1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  <w:r w:rsidRPr="00AF7B21">
              <w:rPr>
                <w:rFonts w:cs="Aharoni"/>
              </w:rPr>
              <w:t xml:space="preserve">.Uređenje </w:t>
            </w:r>
            <w:r>
              <w:rPr>
                <w:rFonts w:cs="Aharoni"/>
              </w:rPr>
              <w:t xml:space="preserve">  vanjskog</w:t>
            </w:r>
          </w:p>
          <w:p w:rsidR="00E76E4E" w:rsidRPr="00AF7B21" w:rsidRDefault="00E76E4E" w:rsidP="002202F1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školskog prostora </w:t>
            </w: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ind w:left="360"/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  <w:r>
              <w:rPr>
                <w:rFonts w:cs="Aharoni"/>
              </w:rPr>
              <w:t xml:space="preserve"> 2</w:t>
            </w:r>
            <w:r w:rsidRPr="00AF7B21">
              <w:rPr>
                <w:rFonts w:cs="Aharoni"/>
              </w:rPr>
              <w:t xml:space="preserve">.Poboljšanje       </w:t>
            </w:r>
          </w:p>
          <w:p w:rsidR="00E76E4E" w:rsidRPr="00AF7B21" w:rsidRDefault="00E76E4E" w:rsidP="002202F1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   uvjeta rada                </w:t>
            </w: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</w:p>
          <w:p w:rsidR="00E76E4E" w:rsidRPr="00AF7B21" w:rsidRDefault="00E76E4E" w:rsidP="002202F1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  <w:r w:rsidRPr="00AF7B21">
              <w:rPr>
                <w:rFonts w:cs="Aharoni"/>
              </w:rPr>
              <w:t>.Poboljšanje knjižnog fonda</w:t>
            </w:r>
          </w:p>
        </w:tc>
        <w:tc>
          <w:tcPr>
            <w:tcW w:w="2202" w:type="dxa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Razvoj svijesti o zaštiti okoliša i  uljepšavanje vanjskih prostora, razvoj estetskog odgoja učenika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Podizanje kvalitete nastave kroz uvođenje novih suvremenih nastavnih sredstava i pomagala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Podizanje kvalitete nastave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kroz uvođenje novih suvremenih nastavnih sredstava i pomagala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2306" w:type="dxa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Timskim radom urediti školski okoliš  akcijama uređenja, sadnje različitih sadnica. 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Opremiti kabinete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suvremenim nastavnim pomagalima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Opremiti knjižnicu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većim brojem </w:t>
            </w:r>
            <w:proofErr w:type="spellStart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lektirne</w:t>
            </w:r>
            <w:proofErr w:type="spellEnd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i druge građe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 za opremanje kabineta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Lipanj 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2020</w:t>
            </w: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.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Lipanj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Lipanj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997" w:type="dxa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pedagog i učitelji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 pedagog i učitelji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 pedagog , knjižničarka</w:t>
            </w:r>
          </w:p>
        </w:tc>
        <w:tc>
          <w:tcPr>
            <w:tcW w:w="2320" w:type="dxa"/>
          </w:tcPr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Uredniji i ljepši školski okoliš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Uvid u dokumentaciju o  opremljenosti suvremenim nastavnim sredstvima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Uvid u dokumentaciju o  opremljenosti</w:t>
            </w:r>
          </w:p>
          <w:p w:rsidR="00E76E4E" w:rsidRPr="00FA2AA8" w:rsidRDefault="00E76E4E" w:rsidP="002202F1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knjižnice</w:t>
            </w:r>
          </w:p>
        </w:tc>
      </w:tr>
    </w:tbl>
    <w:p w:rsidR="00E76E4E" w:rsidRDefault="00E76E4E" w:rsidP="00E76E4E"/>
    <w:p w:rsidR="00E76E4E" w:rsidRDefault="00E76E4E" w:rsidP="00E76E4E"/>
    <w:p w:rsidR="00E76E4E" w:rsidRDefault="00E76E4E" w:rsidP="00E76E4E"/>
    <w:p w:rsidR="005B4EF9" w:rsidRDefault="005B4EF9"/>
    <w:sectPr w:rsidR="005B4EF9" w:rsidSect="0094191C">
      <w:headerReference w:type="default" r:id="rId5"/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852672"/>
      <w:docPartObj>
        <w:docPartGallery w:val="Page Numbers (Bottom of Page)"/>
        <w:docPartUnique/>
      </w:docPartObj>
    </w:sdtPr>
    <w:sdtEndPr/>
    <w:sdtContent>
      <w:p w:rsidR="000204D3" w:rsidRDefault="00E76E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0DB4" w:rsidRDefault="00E76E4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21" w:rsidRDefault="00E76E4E">
    <w:pPr>
      <w:pStyle w:val="Zaglavlj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4E"/>
    <w:rsid w:val="005B4EF9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4E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E4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6E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E4E"/>
    <w:rPr>
      <w:rFonts w:ascii="Tahoma" w:eastAsia="Times New Roman" w:hAnsi="Tahoma" w:cs="Tahoma"/>
      <w:bCs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6E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E4E"/>
    <w:rPr>
      <w:rFonts w:ascii="Tahoma" w:eastAsia="Times New Roman" w:hAnsi="Tahoma" w:cs="Tahoma"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4E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E4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6E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E4E"/>
    <w:rPr>
      <w:rFonts w:ascii="Tahoma" w:eastAsia="Times New Roman" w:hAnsi="Tahoma" w:cs="Tahoma"/>
      <w:bCs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6E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E4E"/>
    <w:rPr>
      <w:rFonts w:ascii="Tahoma" w:eastAsia="Times New Roman" w:hAnsi="Tahoma" w:cs="Tahoma"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2019-09-25T07:05:00Z</cp:lastPrinted>
  <dcterms:created xsi:type="dcterms:W3CDTF">2019-09-25T07:02:00Z</dcterms:created>
  <dcterms:modified xsi:type="dcterms:W3CDTF">2019-09-25T07:07:00Z</dcterms:modified>
</cp:coreProperties>
</file>